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639" w:rsidRPr="00957F9A" w:rsidRDefault="005B7071" w:rsidP="00845639">
      <w:pPr>
        <w:jc w:val="center"/>
        <w:rPr>
          <w:b/>
          <w:sz w:val="44"/>
          <w:szCs w:val="44"/>
          <w:u w:val="single"/>
        </w:rPr>
      </w:pPr>
      <w:r>
        <w:rPr>
          <w:b/>
          <w:sz w:val="44"/>
          <w:szCs w:val="44"/>
          <w:u w:val="single"/>
        </w:rPr>
        <w:t>The Pirates Next Door</w:t>
      </w:r>
      <w:r w:rsidR="00845639" w:rsidRPr="00957F9A">
        <w:rPr>
          <w:b/>
          <w:sz w:val="44"/>
          <w:szCs w:val="44"/>
          <w:u w:val="single"/>
        </w:rPr>
        <w:t xml:space="preserve"> by </w:t>
      </w:r>
      <w:r>
        <w:rPr>
          <w:b/>
          <w:sz w:val="44"/>
          <w:szCs w:val="44"/>
          <w:u w:val="single"/>
        </w:rPr>
        <w:t xml:space="preserve">Jonny </w:t>
      </w:r>
      <w:proofErr w:type="spellStart"/>
      <w:r>
        <w:rPr>
          <w:b/>
          <w:sz w:val="44"/>
          <w:szCs w:val="44"/>
          <w:u w:val="single"/>
        </w:rPr>
        <w:t>Duddle</w:t>
      </w:r>
      <w:proofErr w:type="spellEnd"/>
    </w:p>
    <w:p w:rsidR="002E2489" w:rsidRDefault="005B7071" w:rsidP="00845639">
      <w:pPr>
        <w:jc w:val="center"/>
      </w:pPr>
      <w:r>
        <w:rPr>
          <w:noProof/>
        </w:rPr>
        <w:drawing>
          <wp:inline distT="0" distB="0" distL="0" distR="0" wp14:anchorId="30B790A8" wp14:editId="0D353A67">
            <wp:extent cx="1990725" cy="1571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8332" t="23646" r="6935" b="27585"/>
                    <a:stretch/>
                  </pic:blipFill>
                  <pic:spPr bwMode="auto">
                    <a:xfrm>
                      <a:off x="0" y="0"/>
                      <a:ext cx="1990725" cy="1571625"/>
                    </a:xfrm>
                    <a:prstGeom prst="rect">
                      <a:avLst/>
                    </a:prstGeom>
                    <a:ln>
                      <a:noFill/>
                    </a:ln>
                    <a:extLst>
                      <a:ext uri="{53640926-AAD7-44D8-BBD7-CCE9431645EC}">
                        <a14:shadowObscured xmlns:a14="http://schemas.microsoft.com/office/drawing/2010/main"/>
                      </a:ext>
                    </a:extLst>
                  </pic:spPr>
                </pic:pic>
              </a:graphicData>
            </a:graphic>
          </wp:inline>
        </w:drawing>
      </w:r>
    </w:p>
    <w:p w:rsidR="00671606" w:rsidRDefault="00671606" w:rsidP="00A04BD5"/>
    <w:tbl>
      <w:tblPr>
        <w:tblStyle w:val="TableGrid"/>
        <w:tblW w:w="10373" w:type="dxa"/>
        <w:tblInd w:w="-667" w:type="dxa"/>
        <w:tblCellMar>
          <w:top w:w="5" w:type="dxa"/>
          <w:left w:w="106" w:type="dxa"/>
          <w:right w:w="70" w:type="dxa"/>
        </w:tblCellMar>
        <w:tblLook w:val="04A0" w:firstRow="1" w:lastRow="0" w:firstColumn="1" w:lastColumn="0" w:noHBand="0" w:noVBand="1"/>
      </w:tblPr>
      <w:tblGrid>
        <w:gridCol w:w="1618"/>
        <w:gridCol w:w="8755"/>
      </w:tblGrid>
      <w:tr w:rsidR="00845639" w:rsidTr="008071EE">
        <w:trPr>
          <w:trHeight w:val="1718"/>
        </w:trPr>
        <w:tc>
          <w:tcPr>
            <w:tcW w:w="1618" w:type="dxa"/>
            <w:tcBorders>
              <w:top w:val="single" w:sz="4" w:space="0" w:color="000000"/>
              <w:left w:val="single" w:sz="4" w:space="0" w:color="000000"/>
              <w:bottom w:val="single" w:sz="4" w:space="0" w:color="000000"/>
              <w:right w:val="single" w:sz="4" w:space="0" w:color="000000"/>
            </w:tcBorders>
          </w:tcPr>
          <w:p w:rsidR="00845639" w:rsidRDefault="00C05EC4" w:rsidP="008071EE">
            <w:r>
              <w:rPr>
                <w:b/>
                <w:color w:val="91D050"/>
              </w:rPr>
              <w:t>01/02/21</w:t>
            </w:r>
            <w:r w:rsidR="00845639">
              <w:rPr>
                <w:b/>
                <w:color w:val="91D050"/>
              </w:rPr>
              <w:t xml:space="preserve"> </w:t>
            </w:r>
          </w:p>
        </w:tc>
        <w:tc>
          <w:tcPr>
            <w:tcW w:w="8755" w:type="dxa"/>
            <w:tcBorders>
              <w:top w:val="single" w:sz="4" w:space="0" w:color="000000"/>
              <w:left w:val="single" w:sz="4" w:space="0" w:color="000000"/>
              <w:bottom w:val="single" w:sz="4" w:space="0" w:color="000000"/>
              <w:right w:val="single" w:sz="4" w:space="0" w:color="000000"/>
            </w:tcBorders>
          </w:tcPr>
          <w:p w:rsidR="00575D20" w:rsidRPr="00575D20" w:rsidRDefault="00575D20" w:rsidP="00575D20">
            <w:pPr>
              <w:jc w:val="center"/>
              <w:rPr>
                <w:b/>
                <w:u w:val="single"/>
              </w:rPr>
            </w:pPr>
            <w:r w:rsidRPr="00575D20">
              <w:rPr>
                <w:b/>
                <w:u w:val="single"/>
              </w:rPr>
              <w:t>Literacy Zoom Lesson</w:t>
            </w:r>
          </w:p>
          <w:p w:rsidR="00575D20" w:rsidRDefault="00C05EC4" w:rsidP="00575D20">
            <w:pPr>
              <w:jc w:val="center"/>
            </w:pPr>
            <w:r>
              <w:t>Year 1- 9.10-9.40</w:t>
            </w:r>
          </w:p>
          <w:p w:rsidR="00575D20" w:rsidRDefault="00C05EC4" w:rsidP="00575D20">
            <w:pPr>
              <w:jc w:val="center"/>
            </w:pPr>
            <w:r>
              <w:t>Year 2- 9.45-10.10</w:t>
            </w:r>
          </w:p>
          <w:p w:rsidR="00BF77EB" w:rsidRDefault="00BF77EB" w:rsidP="00575D20">
            <w:pPr>
              <w:jc w:val="center"/>
            </w:pPr>
          </w:p>
          <w:p w:rsidR="005F4276" w:rsidRDefault="00BF77EB" w:rsidP="00BF77EB">
            <w:r>
              <w:t xml:space="preserve">This morning I would like you to </w:t>
            </w:r>
            <w:r w:rsidR="005F4276">
              <w:t>listen to the story of ‘The Pirates Next Door’</w:t>
            </w:r>
            <w:r w:rsidR="00F331C6">
              <w:t>.</w:t>
            </w:r>
            <w:r w:rsidR="005F4276">
              <w:t xml:space="preserve"> </w:t>
            </w:r>
          </w:p>
          <w:p w:rsidR="00BF77EB" w:rsidRDefault="005F4276" w:rsidP="00BF77EB">
            <w:pPr>
              <w:rPr>
                <w:i/>
              </w:rPr>
            </w:pPr>
            <w:r>
              <w:t>S</w:t>
            </w:r>
            <w:r w:rsidR="00BF77EB">
              <w:t xml:space="preserve">ome of you may have read this story before, </w:t>
            </w:r>
            <w:r w:rsidR="00BF77EB" w:rsidRPr="00BF77EB">
              <w:rPr>
                <w:i/>
              </w:rPr>
              <w:t>if not please click on the link below</w:t>
            </w:r>
            <w:r w:rsidR="00BF77EB">
              <w:rPr>
                <w:i/>
              </w:rPr>
              <w:t>.</w:t>
            </w:r>
          </w:p>
          <w:p w:rsidR="0035335D" w:rsidRDefault="0035335D" w:rsidP="00BF77EB">
            <w:pPr>
              <w:rPr>
                <w:i/>
              </w:rPr>
            </w:pPr>
          </w:p>
          <w:p w:rsidR="0035335D" w:rsidRPr="0035335D" w:rsidRDefault="003B0354" w:rsidP="00BF77EB">
            <w:hyperlink r:id="rId6" w:history="1">
              <w:r w:rsidR="00F331C6" w:rsidRPr="00F331C6">
                <w:rPr>
                  <w:rStyle w:val="Hyperlink"/>
                </w:rPr>
                <w:t>Pirates Next Door</w:t>
              </w:r>
            </w:hyperlink>
          </w:p>
          <w:p w:rsidR="00BF77EB" w:rsidRDefault="00BF77EB" w:rsidP="00BF77EB">
            <w:r>
              <w:t xml:space="preserve"> </w:t>
            </w:r>
          </w:p>
          <w:p w:rsidR="001D79CC" w:rsidRDefault="005F4276" w:rsidP="00F331C6">
            <w:pPr>
              <w:ind w:left="720" w:hanging="720"/>
            </w:pPr>
            <w:r>
              <w:t>After you have listened to the story</w:t>
            </w:r>
            <w:r w:rsidR="00F331C6">
              <w:t>,</w:t>
            </w:r>
            <w:r>
              <w:t xml:space="preserve"> I would like you to complete the </w:t>
            </w:r>
            <w:r w:rsidR="003A17F4">
              <w:t>‘reasons activity’. Can you think of your own reasons as to why the Pirate should stay and why they should leave?</w:t>
            </w:r>
          </w:p>
          <w:p w:rsidR="00BF77EB" w:rsidRDefault="00BF77EB" w:rsidP="00BF77EB"/>
          <w:p w:rsidR="000D3C10" w:rsidRPr="00972F3F" w:rsidRDefault="000D3C10" w:rsidP="00972F3F">
            <w:pPr>
              <w:pStyle w:val="ListParagraph"/>
            </w:pPr>
            <w:r w:rsidRPr="00972F3F">
              <w:rPr>
                <w:rFonts w:asciiTheme="minorHAnsi" w:hAnsiTheme="minorHAnsi" w:cstheme="minorHAnsi"/>
                <w:color w:val="00B050"/>
              </w:rPr>
              <w:t xml:space="preserve">Capital Letters </w:t>
            </w:r>
            <w:bookmarkStart w:id="0" w:name="_GoBack"/>
            <w:bookmarkEnd w:id="0"/>
            <w:r w:rsidRPr="00972F3F">
              <w:rPr>
                <w:rFonts w:asciiTheme="minorHAnsi" w:hAnsiTheme="minorHAnsi" w:cstheme="minorHAnsi"/>
                <w:color w:val="00B050"/>
              </w:rPr>
              <w:t>(</w:t>
            </w:r>
            <w:r w:rsidR="001D79CC">
              <w:rPr>
                <w:rFonts w:asciiTheme="minorHAnsi" w:hAnsiTheme="minorHAnsi" w:cstheme="minorHAnsi"/>
                <w:color w:val="00B050"/>
              </w:rPr>
              <w:t>The name of your planet needs a capital letter as it is important</w:t>
            </w:r>
            <w:r w:rsidRPr="00972F3F">
              <w:rPr>
                <w:rFonts w:asciiTheme="minorHAnsi" w:hAnsiTheme="minorHAnsi" w:cstheme="minorHAnsi"/>
                <w:color w:val="00B050"/>
              </w:rPr>
              <w:t>)</w:t>
            </w:r>
          </w:p>
          <w:p w:rsidR="000D3C10" w:rsidRPr="00CB1967" w:rsidRDefault="000D3C10" w:rsidP="000D3C10">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0D3C10" w:rsidRDefault="000D3C10" w:rsidP="000D3C10">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p>
          <w:p w:rsidR="00845639" w:rsidRDefault="00845639" w:rsidP="003B0354">
            <w:pPr>
              <w:pStyle w:val="ListParagraph"/>
            </w:pPr>
          </w:p>
        </w:tc>
      </w:tr>
      <w:tr w:rsidR="000D3C10" w:rsidTr="00C05EC4">
        <w:trPr>
          <w:trHeight w:val="65"/>
        </w:trPr>
        <w:tc>
          <w:tcPr>
            <w:tcW w:w="1618" w:type="dxa"/>
            <w:tcBorders>
              <w:top w:val="single" w:sz="4" w:space="0" w:color="000000"/>
              <w:left w:val="single" w:sz="4" w:space="0" w:color="000000"/>
              <w:bottom w:val="single" w:sz="4" w:space="0" w:color="000000"/>
              <w:right w:val="single" w:sz="4" w:space="0" w:color="000000"/>
            </w:tcBorders>
          </w:tcPr>
          <w:p w:rsidR="000D3C10" w:rsidRDefault="00C05EC4" w:rsidP="008071EE">
            <w:pPr>
              <w:rPr>
                <w:b/>
                <w:color w:val="91D050"/>
              </w:rPr>
            </w:pPr>
            <w:r>
              <w:rPr>
                <w:b/>
                <w:color w:val="91D050"/>
              </w:rPr>
              <w:t>02/02/21</w:t>
            </w:r>
          </w:p>
        </w:tc>
        <w:tc>
          <w:tcPr>
            <w:tcW w:w="8755" w:type="dxa"/>
            <w:tcBorders>
              <w:top w:val="single" w:sz="4" w:space="0" w:color="000000"/>
              <w:left w:val="single" w:sz="4" w:space="0" w:color="000000"/>
              <w:bottom w:val="single" w:sz="4" w:space="0" w:color="000000"/>
              <w:right w:val="single" w:sz="4" w:space="0" w:color="000000"/>
            </w:tcBorders>
          </w:tcPr>
          <w:p w:rsidR="00160EE7" w:rsidRDefault="00160EE7" w:rsidP="00160EE7">
            <w:pPr>
              <w:spacing w:after="174" w:line="265" w:lineRule="auto"/>
            </w:pPr>
            <w:r>
              <w:t>Let’s get describing! Today I would like you to look at the picture of the pirate ship</w:t>
            </w:r>
            <w:r w:rsidR="00C05EC4">
              <w:t xml:space="preserve"> on your worksheet</w:t>
            </w:r>
            <w:r>
              <w:t>. Can you imagine you have just woken up</w:t>
            </w:r>
            <w:r w:rsidR="00C05EC4">
              <w:t xml:space="preserve"> from a really deep sleep and you are</w:t>
            </w:r>
            <w:r>
              <w:t xml:space="preserve"> </w:t>
            </w:r>
            <w:r w:rsidR="00051444">
              <w:t xml:space="preserve">on a pirate </w:t>
            </w:r>
            <w:r w:rsidR="005660B2">
              <w:t>ship?</w:t>
            </w:r>
            <w:r w:rsidR="00051444">
              <w:t xml:space="preserve"> What can you see? What can you hear? What can you smell? </w:t>
            </w:r>
            <w:r w:rsidR="005660B2">
              <w:t>I would like you to write some descriptive sentences</w:t>
            </w:r>
            <w:r w:rsidR="00051444">
              <w:t xml:space="preserve"> </w:t>
            </w:r>
            <w:r>
              <w:t>to describe the pirate ship</w:t>
            </w:r>
            <w:r w:rsidR="00C05EC4">
              <w:t xml:space="preserve"> using your senses. </w:t>
            </w:r>
            <w:r>
              <w:t xml:space="preserve"> </w:t>
            </w:r>
          </w:p>
          <w:p w:rsidR="00CB1967" w:rsidRDefault="00160EE7" w:rsidP="00160EE7">
            <w:pPr>
              <w:spacing w:after="174" w:line="265" w:lineRule="auto"/>
            </w:pPr>
            <w:r>
              <w:t>You might want to have a go drawing</w:t>
            </w:r>
            <w:r w:rsidR="00C05EC4">
              <w:t>/creating</w:t>
            </w:r>
            <w:r>
              <w:t xml:space="preserve"> the pirate ship to match your description.</w:t>
            </w:r>
          </w:p>
          <w:p w:rsidR="00C05EC4" w:rsidRPr="00CB1967" w:rsidRDefault="00C05EC4" w:rsidP="00C05EC4">
            <w:pPr>
              <w:pStyle w:val="ListParagraph"/>
              <w:rPr>
                <w:rFonts w:asciiTheme="minorHAnsi" w:hAnsiTheme="minorHAnsi" w:cstheme="minorHAnsi"/>
                <w:b/>
                <w:color w:val="00B050"/>
              </w:rPr>
            </w:pPr>
            <w:r w:rsidRPr="00CB1967">
              <w:rPr>
                <w:rFonts w:asciiTheme="minorHAnsi" w:hAnsiTheme="minorHAnsi" w:cstheme="minorHAnsi"/>
                <w:b/>
                <w:color w:val="00B050"/>
              </w:rPr>
              <w:t xml:space="preserve">I wonder if you can </w:t>
            </w:r>
            <w:r>
              <w:rPr>
                <w:rFonts w:asciiTheme="minorHAnsi" w:hAnsiTheme="minorHAnsi" w:cstheme="minorHAnsi"/>
                <w:b/>
                <w:color w:val="00B050"/>
              </w:rPr>
              <w:t>check your</w:t>
            </w:r>
            <w:r w:rsidRPr="00CB1967">
              <w:rPr>
                <w:rFonts w:asciiTheme="minorHAnsi" w:hAnsiTheme="minorHAnsi" w:cstheme="minorHAnsi"/>
                <w:b/>
                <w:color w:val="00B050"/>
              </w:rPr>
              <w:t>:</w:t>
            </w:r>
          </w:p>
          <w:p w:rsidR="00C05EC4" w:rsidRPr="00CB1967" w:rsidRDefault="00C05EC4" w:rsidP="00C05EC4">
            <w:pPr>
              <w:pStyle w:val="ListParagraph"/>
              <w:rPr>
                <w:rFonts w:asciiTheme="minorHAnsi" w:hAnsiTheme="minorHAnsi" w:cstheme="minorHAnsi"/>
                <w:color w:val="00B050"/>
              </w:rPr>
            </w:pPr>
            <w:r w:rsidRPr="00CB1967">
              <w:rPr>
                <w:rFonts w:asciiTheme="minorHAnsi" w:hAnsiTheme="minorHAnsi" w:cstheme="minorHAnsi"/>
                <w:color w:val="00B050"/>
              </w:rPr>
              <w:t xml:space="preserve">Capital Letters </w:t>
            </w:r>
          </w:p>
          <w:p w:rsidR="00C05EC4" w:rsidRPr="00CB1967" w:rsidRDefault="00C05EC4" w:rsidP="00C05EC4">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C05EC4" w:rsidRPr="00CB1967" w:rsidRDefault="00C05EC4" w:rsidP="00C05EC4">
            <w:pPr>
              <w:pStyle w:val="ListParagraph"/>
              <w:rPr>
                <w:rFonts w:asciiTheme="minorHAnsi" w:hAnsiTheme="minorHAnsi" w:cstheme="minorHAnsi"/>
                <w:color w:val="00B050"/>
              </w:rPr>
            </w:pPr>
            <w:r>
              <w:rPr>
                <w:rFonts w:asciiTheme="minorHAnsi" w:hAnsiTheme="minorHAnsi" w:cstheme="minorHAnsi"/>
                <w:color w:val="00B050"/>
              </w:rPr>
              <w:t>Common exception spellings</w:t>
            </w:r>
          </w:p>
          <w:p w:rsidR="00C05EC4" w:rsidRDefault="00C05EC4" w:rsidP="00C05EC4">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r>
              <w:rPr>
                <w:rFonts w:asciiTheme="minorHAnsi" w:hAnsiTheme="minorHAnsi" w:cstheme="minorHAnsi"/>
                <w:color w:val="00B050"/>
              </w:rPr>
              <w:t xml:space="preserve"> You can have a try using joined writing too if you would like Year 1!</w:t>
            </w:r>
          </w:p>
          <w:p w:rsidR="00C05EC4" w:rsidRDefault="00C05EC4" w:rsidP="00C05EC4">
            <w:pPr>
              <w:pStyle w:val="ListParagraph"/>
              <w:rPr>
                <w:rFonts w:asciiTheme="minorHAnsi" w:hAnsiTheme="minorHAnsi" w:cstheme="minorHAnsi"/>
                <w:color w:val="00B050"/>
              </w:rPr>
            </w:pPr>
            <w:r>
              <w:rPr>
                <w:rFonts w:asciiTheme="minorHAnsi" w:hAnsiTheme="minorHAnsi" w:cstheme="minorHAnsi"/>
                <w:color w:val="00B050"/>
              </w:rPr>
              <w:t>Conjunctions e.g. and, so, but. because</w:t>
            </w:r>
          </w:p>
          <w:p w:rsidR="00C05EC4" w:rsidRDefault="00C05EC4" w:rsidP="00C05EC4">
            <w:pPr>
              <w:pStyle w:val="ListParagraph"/>
              <w:rPr>
                <w:rFonts w:asciiTheme="minorHAnsi" w:hAnsiTheme="minorHAnsi" w:cstheme="minorHAnsi"/>
                <w:color w:val="00B050"/>
              </w:rPr>
            </w:pPr>
            <w:r>
              <w:rPr>
                <w:rFonts w:asciiTheme="minorHAnsi" w:hAnsiTheme="minorHAnsi" w:cstheme="minorHAnsi"/>
                <w:color w:val="00B050"/>
              </w:rPr>
              <w:t>Exciting sentence openers instead of ‘It is/it has’</w:t>
            </w:r>
          </w:p>
          <w:p w:rsidR="00C05EC4" w:rsidRPr="00CB1967" w:rsidRDefault="00C05EC4" w:rsidP="00160EE7">
            <w:pPr>
              <w:spacing w:after="174" w:line="265" w:lineRule="auto"/>
              <w:rPr>
                <w:rFonts w:asciiTheme="minorHAnsi" w:hAnsiTheme="minorHAnsi" w:cstheme="minorHAnsi"/>
                <w:color w:val="00B050"/>
              </w:rPr>
            </w:pPr>
          </w:p>
        </w:tc>
      </w:tr>
      <w:tr w:rsidR="00160EE7" w:rsidTr="00845639">
        <w:trPr>
          <w:trHeight w:val="1760"/>
        </w:trPr>
        <w:tc>
          <w:tcPr>
            <w:tcW w:w="1618" w:type="dxa"/>
            <w:tcBorders>
              <w:top w:val="single" w:sz="4" w:space="0" w:color="000000"/>
              <w:left w:val="single" w:sz="4" w:space="0" w:color="000000"/>
              <w:bottom w:val="single" w:sz="4" w:space="0" w:color="000000"/>
              <w:right w:val="single" w:sz="4" w:space="0" w:color="000000"/>
            </w:tcBorders>
          </w:tcPr>
          <w:p w:rsidR="00160EE7" w:rsidRDefault="00C05EC4" w:rsidP="00160EE7">
            <w:r>
              <w:rPr>
                <w:b/>
                <w:color w:val="91D050"/>
              </w:rPr>
              <w:lastRenderedPageBreak/>
              <w:t>03/02/21</w:t>
            </w:r>
          </w:p>
        </w:tc>
        <w:tc>
          <w:tcPr>
            <w:tcW w:w="8755" w:type="dxa"/>
            <w:tcBorders>
              <w:top w:val="single" w:sz="4" w:space="0" w:color="000000"/>
              <w:left w:val="single" w:sz="4" w:space="0" w:color="000000"/>
              <w:bottom w:val="single" w:sz="4" w:space="0" w:color="000000"/>
              <w:right w:val="single" w:sz="4" w:space="0" w:color="000000"/>
            </w:tcBorders>
          </w:tcPr>
          <w:p w:rsidR="00160EE7" w:rsidRDefault="00160EE7" w:rsidP="00160EE7">
            <w:pPr>
              <w:spacing w:after="174" w:line="265" w:lineRule="auto"/>
            </w:pPr>
            <w:r>
              <w:rPr>
                <w:noProof/>
              </w:rPr>
              <w:drawing>
                <wp:anchor distT="0" distB="0" distL="114300" distR="114300" simplePos="0" relativeHeight="251661312" behindDoc="1" locked="0" layoutInCell="1" allowOverlap="1" wp14:anchorId="4AA375B6" wp14:editId="7BE7A599">
                  <wp:simplePos x="0" y="0"/>
                  <wp:positionH relativeFrom="column">
                    <wp:posOffset>4402455</wp:posOffset>
                  </wp:positionH>
                  <wp:positionV relativeFrom="paragraph">
                    <wp:posOffset>365125</wp:posOffset>
                  </wp:positionV>
                  <wp:extent cx="1014095" cy="1294765"/>
                  <wp:effectExtent l="0" t="0" r="0" b="635"/>
                  <wp:wrapTight wrapText="bothSides">
                    <wp:wrapPolygon edited="0">
                      <wp:start x="10144" y="0"/>
                      <wp:lineTo x="8927" y="636"/>
                      <wp:lineTo x="3652" y="4767"/>
                      <wp:lineTo x="1217" y="10170"/>
                      <wp:lineTo x="406" y="10487"/>
                      <wp:lineTo x="2435" y="15255"/>
                      <wp:lineTo x="0" y="16208"/>
                      <wp:lineTo x="0" y="21293"/>
                      <wp:lineTo x="21100" y="21293"/>
                      <wp:lineTo x="21100" y="9534"/>
                      <wp:lineTo x="20694" y="4449"/>
                      <wp:lineTo x="17853" y="1271"/>
                      <wp:lineTo x="15825" y="0"/>
                      <wp:lineTo x="1014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_doctor[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4095" cy="1294765"/>
                          </a:xfrm>
                          <a:prstGeom prst="rect">
                            <a:avLst/>
                          </a:prstGeom>
                        </pic:spPr>
                      </pic:pic>
                    </a:graphicData>
                  </a:graphic>
                </wp:anchor>
              </w:drawing>
            </w:r>
            <w:r>
              <w:t>Hello Grammar Doctor! Can</w:t>
            </w:r>
            <w:r w:rsidR="005F0520">
              <w:t xml:space="preserve"> you</w:t>
            </w:r>
            <w:r>
              <w:t xml:space="preserve"> look at your pirate ship description and make it better? </w:t>
            </w:r>
            <w:r w:rsidR="00C05EC4">
              <w:t xml:space="preserve">Have you remembered to talk about all your senses? </w:t>
            </w:r>
          </w:p>
          <w:p w:rsidR="00160EE7" w:rsidRDefault="00160EE7" w:rsidP="00160EE7">
            <w:pPr>
              <w:spacing w:after="174" w:line="265" w:lineRule="auto"/>
            </w:pPr>
            <w:r>
              <w:t xml:space="preserve">Learning to edit our work is so important! </w:t>
            </w:r>
          </w:p>
          <w:p w:rsidR="00160EE7" w:rsidRDefault="00160EE7" w:rsidP="00160EE7">
            <w:pPr>
              <w:spacing w:after="174" w:line="265" w:lineRule="auto"/>
              <w:rPr>
                <w:i/>
              </w:rPr>
            </w:pPr>
            <w:r>
              <w:t xml:space="preserve">Read your work back to correct any mistakes. Check your capital letters, full stops, handwriting, spellings (common exception words). Can you change some of your vocabulary so it is more exciting? </w:t>
            </w:r>
          </w:p>
          <w:p w:rsidR="00160EE7" w:rsidRPr="00CB1967" w:rsidRDefault="00160EE7" w:rsidP="00160EE7">
            <w:pPr>
              <w:pStyle w:val="ListParagraph"/>
              <w:rPr>
                <w:rFonts w:asciiTheme="minorHAnsi" w:hAnsiTheme="minorHAnsi" w:cstheme="minorHAnsi"/>
                <w:b/>
                <w:color w:val="00B050"/>
              </w:rPr>
            </w:pPr>
            <w:r w:rsidRPr="00CB1967">
              <w:rPr>
                <w:rFonts w:asciiTheme="minorHAnsi" w:hAnsiTheme="minorHAnsi" w:cstheme="minorHAnsi"/>
                <w:b/>
                <w:color w:val="00B050"/>
              </w:rPr>
              <w:t xml:space="preserve">I wonder if you can </w:t>
            </w:r>
            <w:r>
              <w:rPr>
                <w:rFonts w:asciiTheme="minorHAnsi" w:hAnsiTheme="minorHAnsi" w:cstheme="minorHAnsi"/>
                <w:b/>
                <w:color w:val="00B050"/>
              </w:rPr>
              <w:t>check your</w:t>
            </w:r>
            <w:r w:rsidRPr="00CB1967">
              <w:rPr>
                <w:rFonts w:asciiTheme="minorHAnsi" w:hAnsiTheme="minorHAnsi" w:cstheme="minorHAnsi"/>
                <w:b/>
                <w:color w:val="00B050"/>
              </w:rPr>
              <w:t>:</w:t>
            </w:r>
          </w:p>
          <w:p w:rsidR="00160EE7" w:rsidRPr="00CB1967" w:rsidRDefault="00160EE7" w:rsidP="00160EE7">
            <w:pPr>
              <w:pStyle w:val="ListParagraph"/>
              <w:rPr>
                <w:rFonts w:asciiTheme="minorHAnsi" w:hAnsiTheme="minorHAnsi" w:cstheme="minorHAnsi"/>
                <w:color w:val="00B050"/>
              </w:rPr>
            </w:pPr>
            <w:r w:rsidRPr="00CB1967">
              <w:rPr>
                <w:rFonts w:asciiTheme="minorHAnsi" w:hAnsiTheme="minorHAnsi" w:cstheme="minorHAnsi"/>
                <w:color w:val="00B050"/>
              </w:rPr>
              <w:t xml:space="preserve">Capital Letters </w:t>
            </w:r>
          </w:p>
          <w:p w:rsidR="00160EE7" w:rsidRPr="00CB1967" w:rsidRDefault="00160EE7" w:rsidP="00160EE7">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160EE7" w:rsidRPr="00CB1967" w:rsidRDefault="00160EE7" w:rsidP="00160EE7">
            <w:pPr>
              <w:pStyle w:val="ListParagraph"/>
              <w:rPr>
                <w:rFonts w:asciiTheme="minorHAnsi" w:hAnsiTheme="minorHAnsi" w:cstheme="minorHAnsi"/>
                <w:color w:val="00B050"/>
              </w:rPr>
            </w:pPr>
            <w:r>
              <w:rPr>
                <w:rFonts w:asciiTheme="minorHAnsi" w:hAnsiTheme="minorHAnsi" w:cstheme="minorHAnsi"/>
                <w:color w:val="00B050"/>
              </w:rPr>
              <w:t>Spellings</w:t>
            </w:r>
            <w:r w:rsidRPr="00CB1967">
              <w:rPr>
                <w:rFonts w:asciiTheme="minorHAnsi" w:hAnsiTheme="minorHAnsi" w:cstheme="minorHAnsi"/>
                <w:color w:val="00B050"/>
              </w:rPr>
              <w:t xml:space="preserve"> (some separated by a comma)</w:t>
            </w:r>
          </w:p>
          <w:p w:rsidR="00160EE7" w:rsidRDefault="00160EE7" w:rsidP="00160EE7">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p>
          <w:p w:rsidR="00160EE7" w:rsidRDefault="00160EE7" w:rsidP="00160EE7">
            <w:pPr>
              <w:ind w:left="5"/>
            </w:pPr>
          </w:p>
          <w:p w:rsidR="00160EE7" w:rsidRDefault="00160EE7" w:rsidP="00160EE7">
            <w:pPr>
              <w:ind w:left="5"/>
            </w:pPr>
          </w:p>
        </w:tc>
      </w:tr>
      <w:tr w:rsidR="00160EE7" w:rsidTr="00845639">
        <w:trPr>
          <w:trHeight w:val="1841"/>
        </w:trPr>
        <w:tc>
          <w:tcPr>
            <w:tcW w:w="1618" w:type="dxa"/>
            <w:tcBorders>
              <w:top w:val="single" w:sz="4" w:space="0" w:color="000000"/>
              <w:left w:val="single" w:sz="4" w:space="0" w:color="000000"/>
              <w:bottom w:val="single" w:sz="4" w:space="0" w:color="000000"/>
              <w:right w:val="single" w:sz="4" w:space="0" w:color="000000"/>
            </w:tcBorders>
          </w:tcPr>
          <w:p w:rsidR="00160EE7" w:rsidRDefault="00C05EC4" w:rsidP="00160EE7">
            <w:r>
              <w:rPr>
                <w:b/>
                <w:color w:val="91D050"/>
              </w:rPr>
              <w:t>04/02/21</w:t>
            </w:r>
            <w:r w:rsidR="00160EE7">
              <w:rPr>
                <w:b/>
                <w:color w:val="91D050"/>
              </w:rPr>
              <w:t xml:space="preserve"> </w:t>
            </w:r>
          </w:p>
        </w:tc>
        <w:tc>
          <w:tcPr>
            <w:tcW w:w="8755" w:type="dxa"/>
            <w:tcBorders>
              <w:top w:val="single" w:sz="4" w:space="0" w:color="000000"/>
              <w:left w:val="single" w:sz="4" w:space="0" w:color="000000"/>
              <w:bottom w:val="single" w:sz="4" w:space="0" w:color="000000"/>
              <w:right w:val="single" w:sz="4" w:space="0" w:color="000000"/>
            </w:tcBorders>
          </w:tcPr>
          <w:p w:rsidR="00160EE7" w:rsidRDefault="00160EE7" w:rsidP="00160EE7">
            <w:r>
              <w:t>Comprehension</w:t>
            </w:r>
            <w:r w:rsidR="00D42DB8">
              <w:t xml:space="preserve"> questions</w:t>
            </w:r>
            <w:r>
              <w:t xml:space="preserve">- Please can you complete the comprehension activity found under the literacy star. </w:t>
            </w:r>
          </w:p>
          <w:p w:rsidR="00160EE7" w:rsidRDefault="00160EE7" w:rsidP="00160EE7">
            <w:pPr>
              <w:ind w:left="5"/>
            </w:pPr>
          </w:p>
        </w:tc>
      </w:tr>
      <w:tr w:rsidR="00160EE7" w:rsidTr="00845639">
        <w:trPr>
          <w:trHeight w:val="1841"/>
        </w:trPr>
        <w:tc>
          <w:tcPr>
            <w:tcW w:w="1618" w:type="dxa"/>
            <w:tcBorders>
              <w:top w:val="single" w:sz="4" w:space="0" w:color="000000"/>
              <w:left w:val="single" w:sz="4" w:space="0" w:color="000000"/>
              <w:bottom w:val="single" w:sz="4" w:space="0" w:color="000000"/>
              <w:right w:val="single" w:sz="4" w:space="0" w:color="000000"/>
            </w:tcBorders>
          </w:tcPr>
          <w:p w:rsidR="00160EE7" w:rsidRDefault="00C05EC4" w:rsidP="00160EE7">
            <w:pPr>
              <w:rPr>
                <w:b/>
                <w:color w:val="91D050"/>
              </w:rPr>
            </w:pPr>
            <w:r>
              <w:rPr>
                <w:b/>
                <w:color w:val="91D050"/>
              </w:rPr>
              <w:t>05/02/21</w:t>
            </w:r>
          </w:p>
        </w:tc>
        <w:tc>
          <w:tcPr>
            <w:tcW w:w="8755" w:type="dxa"/>
            <w:tcBorders>
              <w:top w:val="single" w:sz="4" w:space="0" w:color="000000"/>
              <w:left w:val="single" w:sz="4" w:space="0" w:color="000000"/>
              <w:bottom w:val="single" w:sz="4" w:space="0" w:color="000000"/>
              <w:right w:val="single" w:sz="4" w:space="0" w:color="000000"/>
            </w:tcBorders>
          </w:tcPr>
          <w:p w:rsidR="00160EE7" w:rsidRDefault="00160EE7" w:rsidP="00160EE7">
            <w:r>
              <w:t xml:space="preserve">Grammar- Please can you complete the grammar activity found under the literacy star. </w:t>
            </w:r>
          </w:p>
          <w:p w:rsidR="00160EE7" w:rsidRDefault="00160EE7" w:rsidP="00160EE7"/>
        </w:tc>
      </w:tr>
    </w:tbl>
    <w:p w:rsidR="00DA2CDF" w:rsidRDefault="003B0354"/>
    <w:sectPr w:rsidR="00DA2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6D17"/>
    <w:multiLevelType w:val="hybridMultilevel"/>
    <w:tmpl w:val="67D6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264F59"/>
    <w:multiLevelType w:val="hybridMultilevel"/>
    <w:tmpl w:val="1D4A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39"/>
    <w:rsid w:val="00003975"/>
    <w:rsid w:val="0002003B"/>
    <w:rsid w:val="00051444"/>
    <w:rsid w:val="000D3C10"/>
    <w:rsid w:val="000F7020"/>
    <w:rsid w:val="00160EE7"/>
    <w:rsid w:val="001D79CC"/>
    <w:rsid w:val="002E2489"/>
    <w:rsid w:val="002E2E92"/>
    <w:rsid w:val="00340467"/>
    <w:rsid w:val="0035335D"/>
    <w:rsid w:val="003A17F4"/>
    <w:rsid w:val="003B0354"/>
    <w:rsid w:val="005660B2"/>
    <w:rsid w:val="00575D20"/>
    <w:rsid w:val="005B7071"/>
    <w:rsid w:val="005F0520"/>
    <w:rsid w:val="005F4276"/>
    <w:rsid w:val="006118C3"/>
    <w:rsid w:val="00657F44"/>
    <w:rsid w:val="00671606"/>
    <w:rsid w:val="006828C5"/>
    <w:rsid w:val="006F4E80"/>
    <w:rsid w:val="00782FCE"/>
    <w:rsid w:val="00845639"/>
    <w:rsid w:val="008E5770"/>
    <w:rsid w:val="00956F82"/>
    <w:rsid w:val="00957F9A"/>
    <w:rsid w:val="00972F3F"/>
    <w:rsid w:val="00A04BD5"/>
    <w:rsid w:val="00BF77EB"/>
    <w:rsid w:val="00C056DF"/>
    <w:rsid w:val="00C05EC4"/>
    <w:rsid w:val="00C71278"/>
    <w:rsid w:val="00CB1967"/>
    <w:rsid w:val="00D42DB8"/>
    <w:rsid w:val="00F072EB"/>
    <w:rsid w:val="00F331C6"/>
    <w:rsid w:val="00FD0AED"/>
    <w:rsid w:val="00FE3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381A"/>
  <w15:chartTrackingRefBased/>
  <w15:docId w15:val="{E6833419-4534-49FE-91ED-8D3514C4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639"/>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4563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0D3C10"/>
    <w:pPr>
      <w:ind w:left="720"/>
      <w:contextualSpacing/>
    </w:pPr>
  </w:style>
  <w:style w:type="character" w:styleId="Hyperlink">
    <w:name w:val="Hyperlink"/>
    <w:basedOn w:val="DefaultParagraphFont"/>
    <w:uiPriority w:val="99"/>
    <w:unhideWhenUsed/>
    <w:rsid w:val="00F331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A6tEvWno8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SNOWBALL</dc:creator>
  <cp:keywords/>
  <dc:description/>
  <cp:lastModifiedBy>EMILY  SNOWBALL</cp:lastModifiedBy>
  <cp:revision>31</cp:revision>
  <dcterms:created xsi:type="dcterms:W3CDTF">2021-01-05T14:26:00Z</dcterms:created>
  <dcterms:modified xsi:type="dcterms:W3CDTF">2021-01-26T14:04:00Z</dcterms:modified>
</cp:coreProperties>
</file>